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19" w:rsidRDefault="009726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619" w:rsidRDefault="00972619">
      <w:pPr>
        <w:pStyle w:val="ConsPlusNormal"/>
        <w:ind w:firstLine="540"/>
        <w:jc w:val="both"/>
        <w:outlineLvl w:val="0"/>
      </w:pPr>
    </w:p>
    <w:p w:rsidR="00972619" w:rsidRDefault="00972619">
      <w:pPr>
        <w:pStyle w:val="ConsPlusNormal"/>
        <w:outlineLvl w:val="0"/>
      </w:pPr>
      <w:r>
        <w:t>Зарегистрировано в Минюсте России 21 сентября 2005 г. N 7032</w:t>
      </w:r>
    </w:p>
    <w:p w:rsidR="00972619" w:rsidRDefault="009726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619" w:rsidRDefault="00972619">
      <w:pPr>
        <w:pStyle w:val="ConsPlusNormal"/>
      </w:pPr>
    </w:p>
    <w:p w:rsidR="00972619" w:rsidRDefault="00972619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972619" w:rsidRDefault="00972619">
      <w:pPr>
        <w:pStyle w:val="ConsPlusTitle"/>
        <w:jc w:val="center"/>
      </w:pPr>
      <w:r>
        <w:t>ОБОРОНЫ, ЧРЕЗВЫЧАЙНЫМ СИТУАЦИЯМ И ЛИКВИДАЦИИ</w:t>
      </w:r>
    </w:p>
    <w:p w:rsidR="00972619" w:rsidRDefault="00972619">
      <w:pPr>
        <w:pStyle w:val="ConsPlusTitle"/>
        <w:jc w:val="center"/>
      </w:pPr>
      <w:r>
        <w:t>ПОСЛЕДСТВИЙ СТИХИЙНЫХ БЕДСТВИЙ</w:t>
      </w:r>
    </w:p>
    <w:p w:rsidR="00972619" w:rsidRDefault="00972619">
      <w:pPr>
        <w:pStyle w:val="ConsPlusTitle"/>
        <w:jc w:val="center"/>
      </w:pPr>
    </w:p>
    <w:p w:rsidR="00972619" w:rsidRDefault="00972619">
      <w:pPr>
        <w:pStyle w:val="ConsPlusTitle"/>
        <w:jc w:val="center"/>
      </w:pPr>
      <w:r>
        <w:t>ПРИКАЗ</w:t>
      </w:r>
    </w:p>
    <w:p w:rsidR="00972619" w:rsidRDefault="00972619">
      <w:pPr>
        <w:pStyle w:val="ConsPlusTitle"/>
        <w:jc w:val="center"/>
      </w:pPr>
      <w:r>
        <w:t>от 21 июля 2005 г. N 575</w:t>
      </w:r>
    </w:p>
    <w:p w:rsidR="00972619" w:rsidRDefault="00972619">
      <w:pPr>
        <w:pStyle w:val="ConsPlusTitle"/>
        <w:jc w:val="center"/>
      </w:pPr>
    </w:p>
    <w:p w:rsidR="00972619" w:rsidRDefault="00972619">
      <w:pPr>
        <w:pStyle w:val="ConsPlusTitle"/>
        <w:jc w:val="center"/>
      </w:pPr>
      <w:r>
        <w:t>ОБ УТВЕРЖДЕНИИ ПОРЯДКА</w:t>
      </w:r>
    </w:p>
    <w:p w:rsidR="00972619" w:rsidRDefault="00972619">
      <w:pPr>
        <w:pStyle w:val="ConsPlusTitle"/>
        <w:jc w:val="center"/>
      </w:pPr>
      <w:r>
        <w:t>СОДЕРЖАНИЯ И ИСПОЛЬЗОВАНИЯ ЗАЩИТНЫХ СООРУЖЕНИЙ</w:t>
      </w:r>
    </w:p>
    <w:p w:rsidR="00972619" w:rsidRDefault="00972619">
      <w:pPr>
        <w:pStyle w:val="ConsPlusTitle"/>
        <w:jc w:val="center"/>
      </w:pPr>
      <w:r>
        <w:t>ГРАЖДАНСКОЙ ОБОРОНЫ В МИРНОЕ ВРЕМЯ</w:t>
      </w:r>
    </w:p>
    <w:p w:rsidR="00972619" w:rsidRDefault="00972619">
      <w:pPr>
        <w:pStyle w:val="ConsPlusNormal"/>
        <w:jc w:val="center"/>
      </w:pPr>
    </w:p>
    <w:p w:rsidR="00972619" w:rsidRDefault="00972619">
      <w:pPr>
        <w:pStyle w:val="ConsPlusNormal"/>
        <w:jc w:val="center"/>
      </w:pPr>
      <w:r>
        <w:t>Список изменяющих документов</w:t>
      </w:r>
    </w:p>
    <w:p w:rsidR="00972619" w:rsidRDefault="0097261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jc w:val="center"/>
      </w:pPr>
    </w:p>
    <w:p w:rsidR="00972619" w:rsidRDefault="009726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972619" w:rsidRDefault="00972619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содержания и использования защитных сооружений гражданской обороны в мирное время.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jc w:val="right"/>
      </w:pPr>
      <w:r>
        <w:t>Министр</w:t>
      </w:r>
    </w:p>
    <w:p w:rsidR="00972619" w:rsidRDefault="00972619">
      <w:pPr>
        <w:pStyle w:val="ConsPlusNormal"/>
        <w:jc w:val="right"/>
      </w:pPr>
      <w:r>
        <w:t>С.К.ШОЙГУ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jc w:val="right"/>
        <w:outlineLvl w:val="0"/>
      </w:pPr>
      <w:r>
        <w:t>Приложение</w:t>
      </w:r>
    </w:p>
    <w:p w:rsidR="00972619" w:rsidRDefault="00972619">
      <w:pPr>
        <w:pStyle w:val="ConsPlusNormal"/>
        <w:jc w:val="right"/>
      </w:pPr>
      <w:r>
        <w:t>к Приказу МЧС России</w:t>
      </w:r>
    </w:p>
    <w:p w:rsidR="00972619" w:rsidRDefault="00972619">
      <w:pPr>
        <w:pStyle w:val="ConsPlusNormal"/>
        <w:jc w:val="right"/>
      </w:pPr>
      <w:r>
        <w:t>от 21.07.2005 N 575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Title"/>
        <w:jc w:val="center"/>
      </w:pPr>
      <w:bookmarkStart w:id="0" w:name="P32"/>
      <w:bookmarkEnd w:id="0"/>
      <w:r>
        <w:t>ПОРЯДОК</w:t>
      </w:r>
    </w:p>
    <w:p w:rsidR="00972619" w:rsidRDefault="00972619">
      <w:pPr>
        <w:pStyle w:val="ConsPlusTitle"/>
        <w:jc w:val="center"/>
      </w:pPr>
      <w:r>
        <w:t>СОДЕРЖАНИЯ И ИСПОЛЬЗОВАНИЯ ЗАЩИТНЫХ СООРУЖЕНИЙ</w:t>
      </w:r>
    </w:p>
    <w:p w:rsidR="00972619" w:rsidRDefault="00972619">
      <w:pPr>
        <w:pStyle w:val="ConsPlusTitle"/>
        <w:jc w:val="center"/>
      </w:pPr>
      <w:r>
        <w:t>ГРАЖДАНСКОЙ ОБОРОНЫ В МИРНОЕ ВРЕМЯ</w:t>
      </w:r>
    </w:p>
    <w:p w:rsidR="00972619" w:rsidRDefault="00972619">
      <w:pPr>
        <w:pStyle w:val="ConsPlusNormal"/>
        <w:jc w:val="center"/>
      </w:pPr>
    </w:p>
    <w:p w:rsidR="00972619" w:rsidRDefault="00972619">
      <w:pPr>
        <w:pStyle w:val="ConsPlusNormal"/>
        <w:jc w:val="center"/>
      </w:pPr>
      <w:r>
        <w:t>Список изменяющих документов</w:t>
      </w:r>
    </w:p>
    <w:p w:rsidR="00972619" w:rsidRDefault="0097261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jc w:val="center"/>
        <w:outlineLvl w:val="1"/>
      </w:pPr>
      <w:r>
        <w:t>I. Общие положения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  <w:r>
        <w:t>1. Настоящий Порядок содержания и использования защитных сооружений гражданской обороны в мирное время (далее - Порядок) определяет требования по содержанию и использованию защитных сооружений гражданской обороны (далее - ЗС ГО) в мирное время.</w:t>
      </w:r>
    </w:p>
    <w:p w:rsidR="00972619" w:rsidRDefault="00972619">
      <w:pPr>
        <w:pStyle w:val="ConsPlusNormal"/>
        <w:ind w:firstLine="540"/>
        <w:jc w:val="both"/>
      </w:pPr>
      <w:r>
        <w:lastRenderedPageBreak/>
        <w:t>К ЗС ГО относятся убежища, противорадиационные укрытия и укрытия &lt;1&gt;.</w:t>
      </w:r>
    </w:p>
    <w:p w:rsidR="00972619" w:rsidRDefault="00972619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ind w:firstLine="540"/>
        <w:jc w:val="both"/>
      </w:pPr>
      <w:r>
        <w:t>--------------------------------</w:t>
      </w:r>
    </w:p>
    <w:p w:rsidR="00972619" w:rsidRDefault="00972619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1999 г. N 1309 "О порядке создания убежищ и иных объектов гражданской обороны" (Собрание законодательства Российской Федерации, 1999, N 49, ст. 6000; 2015, N 30, ст. 4608).</w:t>
      </w:r>
    </w:p>
    <w:p w:rsidR="00972619" w:rsidRDefault="00972619">
      <w:pPr>
        <w:pStyle w:val="ConsPlusNormal"/>
        <w:jc w:val="both"/>
      </w:pPr>
      <w:r>
        <w:t xml:space="preserve">(сноска введена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jc w:val="center"/>
      </w:pPr>
    </w:p>
    <w:p w:rsidR="00972619" w:rsidRDefault="00972619">
      <w:pPr>
        <w:pStyle w:val="ConsPlusNormal"/>
        <w:jc w:val="center"/>
        <w:outlineLvl w:val="1"/>
      </w:pPr>
      <w:r>
        <w:t>II. Порядок содержания</w:t>
      </w:r>
    </w:p>
    <w:p w:rsidR="00972619" w:rsidRDefault="00972619">
      <w:pPr>
        <w:pStyle w:val="ConsPlusNormal"/>
        <w:jc w:val="center"/>
      </w:pPr>
      <w:r>
        <w:t>защитных сооружений гражданской обороны</w:t>
      </w:r>
    </w:p>
    <w:p w:rsidR="00972619" w:rsidRDefault="00972619">
      <w:pPr>
        <w:pStyle w:val="ConsPlusNormal"/>
        <w:jc w:val="center"/>
      </w:pPr>
      <w:r>
        <w:t>в мирное время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  <w:r>
        <w:t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</w:t>
      </w:r>
    </w:p>
    <w:p w:rsidR="00972619" w:rsidRDefault="0097261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ind w:firstLine="540"/>
        <w:jc w:val="both"/>
      </w:pPr>
      <w:r>
        <w:t>При этом необходимо обеспечить сохранность:</w:t>
      </w:r>
    </w:p>
    <w:p w:rsidR="00972619" w:rsidRDefault="00972619">
      <w:pPr>
        <w:pStyle w:val="ConsPlusNormal"/>
        <w:ind w:firstLine="540"/>
        <w:jc w:val="both"/>
      </w:pPr>
      <w:r>
        <w:t>защитных свойств как ЗС ГО в целом, так и отдельных его элементов;</w:t>
      </w:r>
    </w:p>
    <w:p w:rsidR="00972619" w:rsidRDefault="00972619">
      <w:pPr>
        <w:pStyle w:val="ConsPlusNormal"/>
        <w:ind w:firstLine="540"/>
        <w:jc w:val="both"/>
      </w:pPr>
      <w:r>
        <w:t>герметизации и гидроизоляции всего ЗС ГО;</w:t>
      </w:r>
    </w:p>
    <w:p w:rsidR="00972619" w:rsidRDefault="00972619">
      <w:pPr>
        <w:pStyle w:val="ConsPlusNormal"/>
        <w:ind w:firstLine="540"/>
        <w:jc w:val="both"/>
      </w:pPr>
      <w:r>
        <w:t>инженерно-технического и специального оборудования, средств связи и оповещения ЗС ГО.</w:t>
      </w:r>
    </w:p>
    <w:p w:rsidR="00972619" w:rsidRDefault="00972619">
      <w:pPr>
        <w:pStyle w:val="ConsPlusNormal"/>
        <w:ind w:firstLine="540"/>
        <w:jc w:val="both"/>
      </w:pPr>
      <w:r>
        <w:t>3. При содержании ЗС ГО в мирное время запрещается:</w:t>
      </w:r>
    </w:p>
    <w:p w:rsidR="00972619" w:rsidRDefault="00972619">
      <w:pPr>
        <w:pStyle w:val="ConsPlusNormal"/>
        <w:ind w:firstLine="540"/>
        <w:jc w:val="both"/>
      </w:pPr>
      <w:r>
        <w:t>перепланировка помещений;</w:t>
      </w:r>
    </w:p>
    <w:p w:rsidR="00972619" w:rsidRDefault="00972619">
      <w:pPr>
        <w:pStyle w:val="ConsPlusNormal"/>
        <w:ind w:firstLine="540"/>
        <w:jc w:val="both"/>
      </w:pPr>
      <w:r>
        <w:t>устройство отверстий или проемов в ограждающих конструкциях;</w:t>
      </w:r>
    </w:p>
    <w:p w:rsidR="00972619" w:rsidRDefault="00972619">
      <w:pPr>
        <w:pStyle w:val="ConsPlusNormal"/>
        <w:ind w:firstLine="540"/>
        <w:jc w:val="both"/>
      </w:pPr>
      <w:r>
        <w:t>нарушение герметизации и гидроизоляции;</w:t>
      </w:r>
    </w:p>
    <w:p w:rsidR="00972619" w:rsidRDefault="00972619">
      <w:pPr>
        <w:pStyle w:val="ConsPlusNormal"/>
        <w:ind w:firstLine="540"/>
        <w:jc w:val="both"/>
      </w:pPr>
      <w:r>
        <w:t>демонтаж оборудования;</w:t>
      </w:r>
    </w:p>
    <w:p w:rsidR="00972619" w:rsidRDefault="00972619">
      <w:pPr>
        <w:pStyle w:val="ConsPlusNormal"/>
        <w:ind w:firstLine="540"/>
        <w:jc w:val="both"/>
      </w:pPr>
      <w:r>
        <w:t>применение горючих строительных материалов для внутренней отделки помещений;</w:t>
      </w:r>
    </w:p>
    <w:p w:rsidR="00972619" w:rsidRDefault="00972619">
      <w:pPr>
        <w:pStyle w:val="ConsPlusNormal"/>
        <w:ind w:firstLine="540"/>
        <w:jc w:val="both"/>
      </w:pPr>
      <w:r>
        <w:t>загромождение путей движения, входов в ЗС ГО и аварийных выходов;</w:t>
      </w:r>
    </w:p>
    <w:p w:rsidR="00972619" w:rsidRDefault="00972619">
      <w:pPr>
        <w:pStyle w:val="ConsPlusNormal"/>
        <w:ind w:firstLine="540"/>
        <w:jc w:val="both"/>
      </w:pPr>
      <w:r>
        <w:t>оштукатуривание потолков и стен помещений;</w:t>
      </w:r>
    </w:p>
    <w:p w:rsidR="00972619" w:rsidRDefault="00972619">
      <w:pPr>
        <w:pStyle w:val="ConsPlusNormal"/>
        <w:ind w:firstLine="540"/>
        <w:jc w:val="both"/>
      </w:pPr>
      <w:r>
        <w:t>облицовка стен керамической плиткой;</w:t>
      </w:r>
    </w:p>
    <w:p w:rsidR="00972619" w:rsidRDefault="00972619">
      <w:pPr>
        <w:pStyle w:val="ConsPlusNormal"/>
        <w:ind w:firstLine="540"/>
        <w:jc w:val="both"/>
      </w:pPr>
      <w: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972619" w:rsidRDefault="00972619">
      <w:pPr>
        <w:pStyle w:val="ConsPlusNormal"/>
        <w:ind w:firstLine="540"/>
        <w:jc w:val="both"/>
      </w:pPr>
      <w: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972619" w:rsidRDefault="0097261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ind w:firstLine="540"/>
        <w:jc w:val="both"/>
      </w:pPr>
      <w:r>
        <w:t>4.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972619" w:rsidRDefault="00972619">
      <w:pPr>
        <w:pStyle w:val="ConsPlusNormal"/>
        <w:ind w:firstLine="540"/>
        <w:jc w:val="both"/>
      </w:pPr>
      <w:r>
        <w:t>5.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972619" w:rsidRDefault="00972619">
      <w:pPr>
        <w:pStyle w:val="ConsPlusNormal"/>
        <w:ind w:firstLine="540"/>
        <w:jc w:val="both"/>
      </w:pPr>
      <w:r>
        <w:t>6. 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:rsidR="00972619" w:rsidRDefault="00972619">
      <w:pPr>
        <w:pStyle w:val="ConsPlusNormal"/>
        <w:ind w:firstLine="540"/>
        <w:jc w:val="both"/>
      </w:pPr>
      <w:r>
        <w:t xml:space="preserve">7. Использование систем </w:t>
      </w:r>
      <w:proofErr w:type="spellStart"/>
      <w:r>
        <w:t>воздухоснабжения</w:t>
      </w:r>
      <w:proofErr w:type="spellEnd"/>
      <w:r>
        <w:t xml:space="preserve"> ЗС ГО в мирное время допускается только по режиму чистой вентиляции.</w:t>
      </w:r>
    </w:p>
    <w:p w:rsidR="00972619" w:rsidRDefault="00972619">
      <w:pPr>
        <w:pStyle w:val="ConsPlusNormal"/>
        <w:ind w:firstLine="540"/>
        <w:jc w:val="both"/>
      </w:pPr>
      <w:r>
        <w:lastRenderedPageBreak/>
        <w:t>8. В мирное время запрещается использование следующих элементов инженерно-технического и специального оборудования ЗС ГО:</w:t>
      </w:r>
    </w:p>
    <w:p w:rsidR="00972619" w:rsidRDefault="00972619">
      <w:pPr>
        <w:pStyle w:val="ConsPlusNormal"/>
        <w:ind w:firstLine="540"/>
        <w:jc w:val="both"/>
      </w:pPr>
      <w:r>
        <w:t>вентиляционных систем защищенной дизельной электростанции;</w:t>
      </w:r>
    </w:p>
    <w:p w:rsidR="00972619" w:rsidRDefault="00972619">
      <w:pPr>
        <w:pStyle w:val="ConsPlusNormal"/>
        <w:ind w:firstLine="540"/>
        <w:jc w:val="both"/>
      </w:pPr>
      <w:r>
        <w:t>фильтров-поглотителей;</w:t>
      </w:r>
    </w:p>
    <w:p w:rsidR="00972619" w:rsidRDefault="00972619">
      <w:pPr>
        <w:pStyle w:val="ConsPlusNormal"/>
        <w:ind w:firstLine="540"/>
        <w:jc w:val="both"/>
      </w:pPr>
      <w:proofErr w:type="spellStart"/>
      <w:r>
        <w:t>предфильтров</w:t>
      </w:r>
      <w:proofErr w:type="spellEnd"/>
      <w:r>
        <w:t>;</w:t>
      </w:r>
    </w:p>
    <w:p w:rsidR="00972619" w:rsidRDefault="00972619">
      <w:pPr>
        <w:pStyle w:val="ConsPlusNormal"/>
        <w:ind w:firstLine="540"/>
        <w:jc w:val="both"/>
      </w:pPr>
      <w:r>
        <w:t>фильтров для очистки воздуха от окиси углерода;</w:t>
      </w:r>
    </w:p>
    <w:p w:rsidR="00972619" w:rsidRDefault="00972619">
      <w:pPr>
        <w:pStyle w:val="ConsPlusNormal"/>
        <w:ind w:firstLine="540"/>
        <w:jc w:val="both"/>
      </w:pPr>
      <w:r>
        <w:t>средств регенерации воздуха;</w:t>
      </w:r>
    </w:p>
    <w:p w:rsidR="00972619" w:rsidRDefault="00972619">
      <w:pPr>
        <w:pStyle w:val="ConsPlusNormal"/>
        <w:ind w:firstLine="540"/>
        <w:jc w:val="both"/>
      </w:pPr>
      <w:r>
        <w:t>гравийных воздухоохладителей;</w:t>
      </w:r>
    </w:p>
    <w:p w:rsidR="00972619" w:rsidRDefault="00972619">
      <w:pPr>
        <w:pStyle w:val="ConsPlusNormal"/>
        <w:ind w:firstLine="540"/>
        <w:jc w:val="both"/>
      </w:pPr>
      <w:r>
        <w:t>аварийных резервуаров для сбора фекалий. Задвижки на выпусках из резервуаров должны быть закрыты.</w:t>
      </w:r>
    </w:p>
    <w:p w:rsidR="00972619" w:rsidRDefault="00972619">
      <w:pPr>
        <w:pStyle w:val="ConsPlusNormal"/>
        <w:ind w:firstLine="540"/>
        <w:jc w:val="both"/>
      </w:pPr>
      <w:r>
        <w:t>9. При использовании ЗС ГО в мирное время необходимо:</w:t>
      </w:r>
    </w:p>
    <w:p w:rsidR="00972619" w:rsidRDefault="00972619">
      <w:pPr>
        <w:pStyle w:val="ConsPlusNormal"/>
        <w:ind w:firstLine="540"/>
        <w:jc w:val="both"/>
      </w:pPr>
      <w:r>
        <w:t>поддерживать температуру в помещениях в соответствии с требованиями проекта;</w:t>
      </w:r>
    </w:p>
    <w:p w:rsidR="00972619" w:rsidRDefault="00972619">
      <w:pPr>
        <w:pStyle w:val="ConsPlusNormal"/>
        <w:ind w:firstLine="540"/>
        <w:jc w:val="both"/>
      </w:pPr>
      <w:r>
        <w:t>обеспечить защиту от атмосферных осадков и поверхностных вод входов и аварийных выходов;</w:t>
      </w:r>
    </w:p>
    <w:p w:rsidR="00972619" w:rsidRDefault="00972619">
      <w:pPr>
        <w:pStyle w:val="ConsPlusNormal"/>
        <w:ind w:firstLine="540"/>
        <w:jc w:val="both"/>
      </w:pPr>
      <w: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972619" w:rsidRDefault="00972619">
      <w:pPr>
        <w:pStyle w:val="ConsPlusNormal"/>
        <w:ind w:firstLine="540"/>
        <w:jc w:val="both"/>
      </w:pPr>
      <w: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972619" w:rsidRDefault="00972619">
      <w:pPr>
        <w:pStyle w:val="ConsPlusNormal"/>
        <w:ind w:firstLine="540"/>
        <w:jc w:val="both"/>
      </w:pPr>
      <w:r>
        <w:t>обеспечить в напорных емкостях аварийного запаса питьевой воды проток воды с полным обменом ее в течение 2 суток;</w:t>
      </w:r>
    </w:p>
    <w:p w:rsidR="00972619" w:rsidRDefault="00972619">
      <w:pPr>
        <w:pStyle w:val="ConsPlusNormal"/>
        <w:ind w:firstLine="540"/>
        <w:jc w:val="both"/>
      </w:pPr>
      <w:r>
        <w:t>содержать емкости запаса питьевой воды технически исправными;</w:t>
      </w:r>
    </w:p>
    <w:p w:rsidR="00972619" w:rsidRDefault="0097261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ind w:firstLine="540"/>
        <w:jc w:val="both"/>
      </w:pPr>
      <w:r>
        <w:t>закрыть и опечатать вспомогательные помещения, а также санузлы, не используемые в хозяйственных целях;</w:t>
      </w:r>
    </w:p>
    <w:p w:rsidR="00972619" w:rsidRDefault="00972619">
      <w:pPr>
        <w:pStyle w:val="ConsPlusNormal"/>
        <w:ind w:firstLine="540"/>
        <w:jc w:val="both"/>
      </w:pPr>
      <w:r>
        <w:t>законсервировать дизельные электростанции;</w:t>
      </w:r>
    </w:p>
    <w:p w:rsidR="00972619" w:rsidRDefault="00972619">
      <w:pPr>
        <w:pStyle w:val="ConsPlusNormal"/>
        <w:ind w:firstLine="540"/>
        <w:jc w:val="both"/>
      </w:pPr>
      <w:r>
        <w:t>обеспечить открываемые защитно-герметические и герметические ворота и двери подставками.</w:t>
      </w:r>
    </w:p>
    <w:p w:rsidR="00972619" w:rsidRDefault="00972619">
      <w:pPr>
        <w:pStyle w:val="ConsPlusNormal"/>
        <w:ind w:firstLine="540"/>
        <w:jc w:val="both"/>
      </w:pPr>
      <w:r>
        <w:t xml:space="preserve">10. При использовании ЗС ГО в части соблюдения противопожарных требований надлежит руководствоваться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пожарной безопасности в Российской Федерации в зависимости от назначения помещений ЗС ГО в мирное время.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jc w:val="center"/>
        <w:outlineLvl w:val="1"/>
      </w:pPr>
      <w:r>
        <w:t>III. Порядок использования</w:t>
      </w:r>
    </w:p>
    <w:p w:rsidR="00972619" w:rsidRDefault="00972619">
      <w:pPr>
        <w:pStyle w:val="ConsPlusNormal"/>
        <w:jc w:val="center"/>
      </w:pPr>
      <w:r>
        <w:t>защитных сооружений гражданской обороны</w:t>
      </w:r>
    </w:p>
    <w:p w:rsidR="00972619" w:rsidRDefault="00972619">
      <w:pPr>
        <w:pStyle w:val="ConsPlusNormal"/>
        <w:jc w:val="center"/>
      </w:pPr>
      <w:r>
        <w:t>в мирное время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  <w:r>
        <w:t xml:space="preserve">11.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ноября 1999 г. N 1309 "О порядке создания убежищ и иных объектов гражданской обороны" &lt;*&gt; ЗС ГО в мирное время могут использоваться в интересах экономики обслуживания населения.</w:t>
      </w:r>
    </w:p>
    <w:p w:rsidR="00972619" w:rsidRDefault="00972619">
      <w:pPr>
        <w:pStyle w:val="ConsPlusNormal"/>
        <w:ind w:firstLine="540"/>
        <w:jc w:val="both"/>
      </w:pPr>
      <w:r>
        <w:t>-------------------------------</w:t>
      </w:r>
    </w:p>
    <w:p w:rsidR="00972619" w:rsidRDefault="00972619">
      <w:pPr>
        <w:pStyle w:val="ConsPlusNormal"/>
        <w:ind w:firstLine="540"/>
        <w:jc w:val="both"/>
      </w:pPr>
      <w:r>
        <w:t>&lt;*&gt; Собрание законодательства Российской Федерации, 1999, N 49, ст. 6000.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  <w:r>
        <w:t>12.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972619" w:rsidRDefault="00972619">
      <w:pPr>
        <w:pStyle w:val="ConsPlusNormal"/>
        <w:ind w:firstLine="540"/>
        <w:jc w:val="both"/>
      </w:pPr>
      <w:r>
        <w:t>санитарно-бытовые помещения;</w:t>
      </w:r>
    </w:p>
    <w:p w:rsidR="00972619" w:rsidRDefault="00972619">
      <w:pPr>
        <w:pStyle w:val="ConsPlusNormal"/>
        <w:ind w:firstLine="540"/>
        <w:jc w:val="both"/>
      </w:pPr>
      <w:r>
        <w:t>помещения культурного обслуживания и помещения для учебных занятий;</w:t>
      </w:r>
    </w:p>
    <w:p w:rsidR="00972619" w:rsidRDefault="00972619">
      <w:pPr>
        <w:pStyle w:val="ConsPlusNormal"/>
        <w:ind w:firstLine="540"/>
        <w:jc w:val="both"/>
      </w:pPr>
      <w: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972619" w:rsidRDefault="00972619">
      <w:pPr>
        <w:pStyle w:val="ConsPlusNormal"/>
        <w:ind w:firstLine="540"/>
        <w:jc w:val="both"/>
      </w:pPr>
      <w:r>
        <w:t>технологические, транспортные и пешеходные тоннели;</w:t>
      </w:r>
    </w:p>
    <w:p w:rsidR="00972619" w:rsidRDefault="00972619">
      <w:pPr>
        <w:pStyle w:val="ConsPlusNormal"/>
        <w:ind w:firstLine="540"/>
        <w:jc w:val="both"/>
      </w:pPr>
      <w:r>
        <w:t>помещения дежурных электриков, связистов, ремонтных бригад;</w:t>
      </w:r>
    </w:p>
    <w:p w:rsidR="00972619" w:rsidRDefault="00972619">
      <w:pPr>
        <w:pStyle w:val="ConsPlusNormal"/>
        <w:ind w:firstLine="540"/>
        <w:jc w:val="both"/>
      </w:pPr>
      <w:r>
        <w:lastRenderedPageBreak/>
        <w:t>гаражи для легковых автомобилей, подземные стоянки автокаров и автомобилей;</w:t>
      </w:r>
    </w:p>
    <w:p w:rsidR="00972619" w:rsidRDefault="00972619">
      <w:pPr>
        <w:pStyle w:val="ConsPlusNormal"/>
        <w:ind w:firstLine="540"/>
        <w:jc w:val="both"/>
      </w:pPr>
      <w: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972619" w:rsidRDefault="00972619">
      <w:pPr>
        <w:pStyle w:val="ConsPlusNormal"/>
        <w:ind w:firstLine="540"/>
        <w:jc w:val="both"/>
      </w:pPr>
      <w:r>
        <w:t>помещения торговли и питания (магазины, залы столовых, буфеты, кафе, закусочные и др.);</w:t>
      </w:r>
    </w:p>
    <w:p w:rsidR="00972619" w:rsidRDefault="00972619">
      <w:pPr>
        <w:pStyle w:val="ConsPlusNormal"/>
        <w:ind w:firstLine="540"/>
        <w:jc w:val="both"/>
      </w:pPr>
      <w:r>
        <w:t>спортивные помещения (стрелковые тиры и залы для спортивных занятий);</w:t>
      </w:r>
    </w:p>
    <w:p w:rsidR="00972619" w:rsidRDefault="00972619">
      <w:pPr>
        <w:pStyle w:val="ConsPlusNormal"/>
        <w:ind w:firstLine="540"/>
        <w:jc w:val="both"/>
      </w:pPr>
      <w:r>
        <w:t>помещения бытового обслуживания населения (ателье, мастерские, приемные пункты и др.);</w:t>
      </w:r>
    </w:p>
    <w:p w:rsidR="00972619" w:rsidRDefault="00972619">
      <w:pPr>
        <w:pStyle w:val="ConsPlusNormal"/>
        <w:ind w:firstLine="540"/>
        <w:jc w:val="both"/>
      </w:pPr>
      <w:r>
        <w:t>вспомогательные (подсобные) помещения лечебных учреждений.</w:t>
      </w:r>
    </w:p>
    <w:p w:rsidR="00972619" w:rsidRDefault="00972619">
      <w:pPr>
        <w:pStyle w:val="ConsPlusNormal"/>
        <w:ind w:firstLine="540"/>
        <w:jc w:val="both"/>
      </w:pPr>
      <w:r>
        <w:t>13. 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помещений от имущества осуществляется при приведении ЗС ГО в готовность к приему укрываемых в срок не более 6 часов.</w:t>
      </w:r>
    </w:p>
    <w:p w:rsidR="00972619" w:rsidRDefault="0097261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972619" w:rsidRDefault="00972619">
      <w:pPr>
        <w:pStyle w:val="ConsPlusNormal"/>
        <w:ind w:firstLine="540"/>
        <w:jc w:val="both"/>
      </w:pPr>
      <w:r>
        <w:t>14.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972619" w:rsidRDefault="00972619">
      <w:pPr>
        <w:pStyle w:val="ConsPlusNormal"/>
        <w:ind w:firstLine="540"/>
        <w:jc w:val="both"/>
      </w:pPr>
      <w:r>
        <w:t>15. Вспомогательные помещения ЗС ГО использовать в мирное время запрещается, за исключением помещений санузлов.</w:t>
      </w:r>
    </w:p>
    <w:p w:rsidR="00972619" w:rsidRDefault="00972619">
      <w:pPr>
        <w:pStyle w:val="ConsPlusNormal"/>
        <w:ind w:firstLine="540"/>
        <w:jc w:val="both"/>
      </w:pPr>
      <w: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ind w:firstLine="540"/>
        <w:jc w:val="both"/>
      </w:pPr>
    </w:p>
    <w:p w:rsidR="00972619" w:rsidRDefault="009726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1" w:name="_GoBack"/>
      <w:bookmarkEnd w:id="1"/>
    </w:p>
    <w:sectPr w:rsidR="0058027C" w:rsidSect="005B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19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19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86E3-C6B2-4719-9206-0AFFEC7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61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7261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7261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FB9628CA365A3E93863A547145953698B810738C00027E4E487938BBAE34C1F81CAAE77D9E47CgEQ1K" TargetMode="External"/><Relationship Id="rId13" Type="http://schemas.openxmlformats.org/officeDocument/2006/relationships/hyperlink" Target="consultantplus://offline/ref=27CFB9628CA365A3E93863A547145953698B810738C00027E4E487938BBAE34C1F81CAAE77D9E47CgEQ9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CFB9628CA365A3E93863A547145953698B810738C00027E4E487938BBAE34C1F81CAAE77D9E47DgEQ5K" TargetMode="External"/><Relationship Id="rId12" Type="http://schemas.openxmlformats.org/officeDocument/2006/relationships/hyperlink" Target="consultantplus://offline/ref=27CFB9628CA365A3E93863A547145953698B810738C00027E4E487938BBAE34C1F81CAAE77D9E47CgEQ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CFB9628CA365A3E93863A547145953698B810738C00027E4E487938BBAE34C1F81CAAE77D9E47FgEQ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FB9628CA365A3E93863A5471459536A828D0430C90027E4E487938BBAE34C1F81CAAE77D9E475gEQ3K" TargetMode="External"/><Relationship Id="rId11" Type="http://schemas.openxmlformats.org/officeDocument/2006/relationships/hyperlink" Target="consultantplus://offline/ref=27CFB9628CA365A3E93863A547145953698B810738C00027E4E487938BBAE34C1F81CAAE77D9E47CgEQ5K" TargetMode="External"/><Relationship Id="rId5" Type="http://schemas.openxmlformats.org/officeDocument/2006/relationships/hyperlink" Target="consultantplus://offline/ref=27CFB9628CA365A3E93863A547145953698B810738C00027E4E487938BBAE34C1F81CAAE77D9E47DgEQ5K" TargetMode="External"/><Relationship Id="rId15" Type="http://schemas.openxmlformats.org/officeDocument/2006/relationships/hyperlink" Target="consultantplus://offline/ref=27CFB9628CA365A3E93863A547145953698B8A0335C90027E4E487938BBAE34C1F81CAAE77D9E479gEQ0K" TargetMode="External"/><Relationship Id="rId10" Type="http://schemas.openxmlformats.org/officeDocument/2006/relationships/hyperlink" Target="consultantplus://offline/ref=27CFB9628CA365A3E93863A547145953698B810738C00027E4E487938BBAE34C1F81CAAE77D9E47CgEQ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CFB9628CA365A3E93863A547145953698B8A0335C90027E4E487938BgBQAK" TargetMode="External"/><Relationship Id="rId14" Type="http://schemas.openxmlformats.org/officeDocument/2006/relationships/hyperlink" Target="consultantplus://offline/ref=27CFB9628CA365A3E93863A54714595369838F0632C40027E4E487938BgB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2017-05-25T10:16:00Z</dcterms:created>
  <dcterms:modified xsi:type="dcterms:W3CDTF">2017-05-25T10:16:00Z</dcterms:modified>
</cp:coreProperties>
</file>