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54" w:rsidRPr="00C57197" w:rsidRDefault="006E6954" w:rsidP="006E69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57197">
        <w:rPr>
          <w:rFonts w:ascii="Times New Roman" w:hAnsi="Times New Roman" w:cs="Times New Roman"/>
          <w:sz w:val="24"/>
          <w:szCs w:val="24"/>
        </w:rPr>
        <w:t xml:space="preserve">Административное </w:t>
      </w:r>
      <w:bookmarkStart w:id="0" w:name="_GoBack"/>
      <w:bookmarkEnd w:id="0"/>
      <w:r w:rsidRPr="00C57197">
        <w:rPr>
          <w:rFonts w:ascii="Times New Roman" w:hAnsi="Times New Roman" w:cs="Times New Roman"/>
          <w:sz w:val="24"/>
          <w:szCs w:val="24"/>
        </w:rPr>
        <w:t>судопроизводство:</w:t>
      </w:r>
    </w:p>
    <w:p w:rsidR="006E6954" w:rsidRPr="00C57197" w:rsidRDefault="006E6954" w:rsidP="006E6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197" w:rsidRDefault="006E6954" w:rsidP="006E6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954">
        <w:rPr>
          <w:rFonts w:ascii="Times New Roman" w:hAnsi="Times New Roman" w:cs="Times New Roman"/>
          <w:sz w:val="24"/>
          <w:szCs w:val="24"/>
        </w:rPr>
        <w:t xml:space="preserve">15 сентября 2015 г. за исключением отдельных </w:t>
      </w:r>
      <w:hyperlink r:id="rId4" w:history="1">
        <w:r w:rsidRPr="006E6954">
          <w:rPr>
            <w:rFonts w:ascii="Times New Roman" w:hAnsi="Times New Roman" w:cs="Times New Roman"/>
            <w:color w:val="0000FF"/>
            <w:sz w:val="24"/>
            <w:szCs w:val="24"/>
          </w:rPr>
          <w:t>положений</w:t>
        </w:r>
      </w:hyperlink>
      <w:r w:rsidRPr="006E695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E6954">
          <w:rPr>
            <w:rFonts w:ascii="Times New Roman" w:hAnsi="Times New Roman" w:cs="Times New Roman"/>
            <w:color w:val="0000FF"/>
            <w:sz w:val="24"/>
            <w:szCs w:val="24"/>
          </w:rPr>
          <w:t>вступил</w:t>
        </w:r>
      </w:hyperlink>
      <w:r w:rsidRPr="006E6954">
        <w:rPr>
          <w:rFonts w:ascii="Times New Roman" w:hAnsi="Times New Roman" w:cs="Times New Roman"/>
          <w:sz w:val="24"/>
          <w:szCs w:val="24"/>
        </w:rPr>
        <w:t xml:space="preserve"> в силу </w:t>
      </w:r>
      <w:hyperlink r:id="rId6" w:history="1">
        <w:r w:rsidRPr="006E6954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6E6954">
        <w:rPr>
          <w:rFonts w:ascii="Times New Roman" w:hAnsi="Times New Roman" w:cs="Times New Roman"/>
          <w:sz w:val="24"/>
          <w:szCs w:val="24"/>
        </w:rPr>
        <w:t xml:space="preserve"> административного судопроизводства РФ (далее - КАС РФ). </w:t>
      </w:r>
    </w:p>
    <w:p w:rsidR="00C57197" w:rsidRPr="00C57197" w:rsidRDefault="00C57197" w:rsidP="00C5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197">
        <w:rPr>
          <w:rFonts w:ascii="Times New Roman" w:hAnsi="Times New Roman" w:cs="Times New Roman"/>
          <w:sz w:val="24"/>
          <w:szCs w:val="24"/>
        </w:rPr>
        <w:t>Настоящий Кодекс регулирует порядок осуществления административного судопроизводства при рассмотрении и разрешении Верховным Судом Российской Федерации, судами общей юрисдикции административных дел о защите нарушенных или оспариваемых прав, свобод и законных интересов граждан, прав и законных интересов организаций, а также других административных дел,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полномочий.</w:t>
      </w:r>
    </w:p>
    <w:p w:rsidR="006E6954" w:rsidRPr="00C57197" w:rsidRDefault="006E6954" w:rsidP="006E6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954">
        <w:rPr>
          <w:rFonts w:ascii="Times New Roman" w:hAnsi="Times New Roman" w:cs="Times New Roman"/>
          <w:sz w:val="24"/>
          <w:szCs w:val="24"/>
        </w:rPr>
        <w:t xml:space="preserve">К ним относятся, например, дела об оспаривании НПА, решений, действий (бездействия) органов власти, а также о прекращении деятельности СМИ. </w:t>
      </w:r>
    </w:p>
    <w:p w:rsidR="006E6954" w:rsidRPr="00C57197" w:rsidRDefault="006E6954" w:rsidP="006E6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954">
        <w:rPr>
          <w:rFonts w:ascii="Times New Roman" w:hAnsi="Times New Roman" w:cs="Times New Roman"/>
          <w:sz w:val="24"/>
          <w:szCs w:val="24"/>
        </w:rPr>
        <w:t xml:space="preserve">С 15 сентября 2015 г. такие дела, не рассмотренные и находящиеся в производстве ВС РФ и судов общей юрисдикции, </w:t>
      </w:r>
      <w:hyperlink r:id="rId7" w:history="1">
        <w:r w:rsidRPr="006E6954">
          <w:rPr>
            <w:rFonts w:ascii="Times New Roman" w:hAnsi="Times New Roman" w:cs="Times New Roman"/>
            <w:color w:val="0000FF"/>
            <w:sz w:val="24"/>
            <w:szCs w:val="24"/>
          </w:rPr>
          <w:t>рассматриваются</w:t>
        </w:r>
      </w:hyperlink>
      <w:r w:rsidRPr="006E6954">
        <w:rPr>
          <w:rFonts w:ascii="Times New Roman" w:hAnsi="Times New Roman" w:cs="Times New Roman"/>
          <w:sz w:val="24"/>
          <w:szCs w:val="24"/>
        </w:rPr>
        <w:t xml:space="preserve"> по правилам </w:t>
      </w:r>
      <w:hyperlink r:id="rId8" w:history="1">
        <w:r w:rsidRPr="006E6954">
          <w:rPr>
            <w:rFonts w:ascii="Times New Roman" w:hAnsi="Times New Roman" w:cs="Times New Roman"/>
            <w:color w:val="0000FF"/>
            <w:sz w:val="24"/>
            <w:szCs w:val="24"/>
          </w:rPr>
          <w:t>КАС РФ</w:t>
        </w:r>
      </w:hyperlink>
      <w:r w:rsidRPr="006E69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6954" w:rsidRPr="006E6954" w:rsidRDefault="006E6954" w:rsidP="006E6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E6954">
          <w:rPr>
            <w:rFonts w:ascii="Times New Roman" w:hAnsi="Times New Roman" w:cs="Times New Roman"/>
            <w:color w:val="0000FF"/>
            <w:sz w:val="24"/>
            <w:szCs w:val="24"/>
          </w:rPr>
          <w:t>Сходное</w:t>
        </w:r>
      </w:hyperlink>
      <w:r w:rsidRPr="006E6954">
        <w:rPr>
          <w:rFonts w:ascii="Times New Roman" w:hAnsi="Times New Roman" w:cs="Times New Roman"/>
          <w:sz w:val="24"/>
          <w:szCs w:val="24"/>
        </w:rPr>
        <w:t xml:space="preserve"> положение предусмотрено для апелляционных, кассационных, надзорных и частных жалоб (представлений). Ранее большинство дел, на которые распространятся правила </w:t>
      </w:r>
      <w:hyperlink r:id="rId10" w:history="1">
        <w:r w:rsidRPr="006E6954">
          <w:rPr>
            <w:rFonts w:ascii="Times New Roman" w:hAnsi="Times New Roman" w:cs="Times New Roman"/>
            <w:color w:val="0000FF"/>
            <w:sz w:val="24"/>
            <w:szCs w:val="24"/>
          </w:rPr>
          <w:t>КАС РФ</w:t>
        </w:r>
      </w:hyperlink>
      <w:r w:rsidRPr="006E6954">
        <w:rPr>
          <w:rFonts w:ascii="Times New Roman" w:hAnsi="Times New Roman" w:cs="Times New Roman"/>
          <w:sz w:val="24"/>
          <w:szCs w:val="24"/>
        </w:rPr>
        <w:t xml:space="preserve">, рассматривались в соответствии с </w:t>
      </w:r>
      <w:hyperlink r:id="rId11" w:history="1">
        <w:r w:rsidRPr="006E6954">
          <w:rPr>
            <w:rFonts w:ascii="Times New Roman" w:hAnsi="Times New Roman" w:cs="Times New Roman"/>
            <w:color w:val="0000FF"/>
            <w:sz w:val="24"/>
            <w:szCs w:val="24"/>
          </w:rPr>
          <w:t>ГПК РФ</w:t>
        </w:r>
      </w:hyperlink>
      <w:r w:rsidRPr="006E6954">
        <w:rPr>
          <w:rFonts w:ascii="Times New Roman" w:hAnsi="Times New Roman" w:cs="Times New Roman"/>
          <w:sz w:val="24"/>
          <w:szCs w:val="24"/>
        </w:rPr>
        <w:t>.</w:t>
      </w:r>
    </w:p>
    <w:p w:rsidR="006E6954" w:rsidRPr="006E6954" w:rsidRDefault="006E6954" w:rsidP="006E6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954">
        <w:rPr>
          <w:rFonts w:ascii="Times New Roman" w:hAnsi="Times New Roman" w:cs="Times New Roman"/>
          <w:sz w:val="24"/>
          <w:szCs w:val="24"/>
        </w:rPr>
        <w:t xml:space="preserve">КАС РФ </w:t>
      </w:r>
      <w:hyperlink r:id="rId12" w:history="1">
        <w:r w:rsidRPr="006E6954">
          <w:rPr>
            <w:rFonts w:ascii="Times New Roman" w:hAnsi="Times New Roman" w:cs="Times New Roman"/>
            <w:color w:val="0000FF"/>
            <w:sz w:val="24"/>
            <w:szCs w:val="24"/>
          </w:rPr>
          <w:t>не применяется</w:t>
        </w:r>
      </w:hyperlink>
      <w:r w:rsidRPr="006E6954">
        <w:rPr>
          <w:rFonts w:ascii="Times New Roman" w:hAnsi="Times New Roman" w:cs="Times New Roman"/>
          <w:sz w:val="24"/>
          <w:szCs w:val="24"/>
        </w:rPr>
        <w:t xml:space="preserve"> при рассмотрении дел, отнесенных федеральным законом к компетенции иных судов (КС РФ, арбитражных судов, конституционных (уставных) судов субъектов РФ), даже если эти дела возникли из публичных правоотношений. Также действие нового </w:t>
      </w:r>
      <w:hyperlink r:id="rId13" w:history="1">
        <w:r w:rsidRPr="006E6954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6E6954">
        <w:rPr>
          <w:rFonts w:ascii="Times New Roman" w:hAnsi="Times New Roman" w:cs="Times New Roman"/>
          <w:sz w:val="24"/>
          <w:szCs w:val="24"/>
        </w:rPr>
        <w:t xml:space="preserve"> не распространяется на дела, подлежащие рассмотрению в ВС РФ, судах общей юрисдикции в ином судебном (процессуальном) порядке.</w:t>
      </w:r>
    </w:p>
    <w:p w:rsidR="006E6954" w:rsidRDefault="006E6954" w:rsidP="006E6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954">
        <w:rPr>
          <w:rFonts w:ascii="Times New Roman" w:hAnsi="Times New Roman" w:cs="Times New Roman"/>
          <w:sz w:val="24"/>
          <w:szCs w:val="24"/>
        </w:rPr>
        <w:t xml:space="preserve">Положения </w:t>
      </w:r>
      <w:hyperlink r:id="rId14" w:history="1">
        <w:r w:rsidRPr="006E6954">
          <w:rPr>
            <w:rFonts w:ascii="Times New Roman" w:hAnsi="Times New Roman" w:cs="Times New Roman"/>
            <w:color w:val="0000FF"/>
            <w:sz w:val="24"/>
            <w:szCs w:val="24"/>
          </w:rPr>
          <w:t>КАС РФ</w:t>
        </w:r>
      </w:hyperlink>
      <w:r w:rsidRPr="006E6954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6E6954">
          <w:rPr>
            <w:rFonts w:ascii="Times New Roman" w:hAnsi="Times New Roman" w:cs="Times New Roman"/>
            <w:color w:val="0000FF"/>
            <w:sz w:val="24"/>
            <w:szCs w:val="24"/>
          </w:rPr>
          <w:t>не регулируют</w:t>
        </w:r>
      </w:hyperlink>
      <w:r w:rsidRPr="006E6954">
        <w:rPr>
          <w:rFonts w:ascii="Times New Roman" w:hAnsi="Times New Roman" w:cs="Times New Roman"/>
          <w:sz w:val="24"/>
          <w:szCs w:val="24"/>
        </w:rPr>
        <w:t xml:space="preserve"> производство по делам об административных правонарушениях и делам об обращении взыскания на средства бюджетов бюджетной системы РФ.</w:t>
      </w:r>
    </w:p>
    <w:p w:rsidR="00661976" w:rsidRPr="00661976" w:rsidRDefault="00661976" w:rsidP="0066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76">
        <w:rPr>
          <w:rFonts w:ascii="Times New Roman" w:hAnsi="Times New Roman" w:cs="Times New Roman"/>
          <w:sz w:val="24"/>
          <w:szCs w:val="24"/>
        </w:rPr>
        <w:t>Представителями в суде по административным делам могут быть лица, обладающие полной дееспособностью, не состоящие под опекой или попечительством и имеющие высшее юридическое образование.</w:t>
      </w:r>
    </w:p>
    <w:p w:rsidR="00661976" w:rsidRPr="00661976" w:rsidRDefault="00661976" w:rsidP="0066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76">
        <w:rPr>
          <w:rFonts w:ascii="Times New Roman" w:hAnsi="Times New Roman" w:cs="Times New Roman"/>
          <w:sz w:val="24"/>
          <w:szCs w:val="24"/>
        </w:rPr>
        <w:t>Представители должны представить суду документы о своем образовании, а также документы, удостоверяющие их статус и полномочия.</w:t>
      </w:r>
    </w:p>
    <w:p w:rsidR="00661976" w:rsidRPr="006E6954" w:rsidRDefault="00661976" w:rsidP="006E6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954" w:rsidRPr="00C57197" w:rsidRDefault="006E6954" w:rsidP="006E695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E6954" w:rsidRPr="00C57197" w:rsidRDefault="006E6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954" w:rsidRPr="00C57197" w:rsidRDefault="006E6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954" w:rsidRPr="006E6954" w:rsidRDefault="006E6954">
      <w:pPr>
        <w:rPr>
          <w:rFonts w:ascii="Times New Roman" w:hAnsi="Times New Roman" w:cs="Times New Roman"/>
        </w:rPr>
      </w:pPr>
    </w:p>
    <w:sectPr w:rsidR="006E6954" w:rsidRPr="006E6954" w:rsidSect="0005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54"/>
    <w:rsid w:val="001059EA"/>
    <w:rsid w:val="005F7B5D"/>
    <w:rsid w:val="00661976"/>
    <w:rsid w:val="006E6954"/>
    <w:rsid w:val="00C57197"/>
    <w:rsid w:val="00F2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42CDD-DE3D-49CC-B2BE-717BBC19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7FBB4EA71BA0E9451B632FA57F3D3BD2B64CF86D59C379F87D7BDC047EVEK" TargetMode="External"/><Relationship Id="rId13" Type="http://schemas.openxmlformats.org/officeDocument/2006/relationships/hyperlink" Target="consultantplus://offline/ref=DD7FBB4EA71BA0E9451B632FA57F3D3BD2B64CF86D59C379F87D7BDC047EV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7FBB4EA71BA0E9451B632FA57F3D3BD2B948F96154C379F87D7BDC04EEC6C8CD08A55720BBCCBD72V7K" TargetMode="External"/><Relationship Id="rId12" Type="http://schemas.openxmlformats.org/officeDocument/2006/relationships/hyperlink" Target="consultantplus://offline/ref=DD7FBB4EA71BA0E9451B632FA57F3D3BD2B64CF86D59C379F87D7BDC04EEC6C8CD08A55720BBCCBF72V3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7FBB4EA71BA0E9451B632FA57F3D3BD2B64CF86D59C379F87D7BDC047EVEK" TargetMode="External"/><Relationship Id="rId11" Type="http://schemas.openxmlformats.org/officeDocument/2006/relationships/hyperlink" Target="consultantplus://offline/ref=DD7FBB4EA71BA0E9451B632FA57F3D3BD2B94DF86658C379F87D7BDC04EEC6C8CD08A55720BACDBE72VBK" TargetMode="External"/><Relationship Id="rId5" Type="http://schemas.openxmlformats.org/officeDocument/2006/relationships/hyperlink" Target="consultantplus://offline/ref=DD7FBB4EA71BA0E9451B632FA57F3D3BD2B948F96154C379F87D7BDC04EEC6C8CD08A55720BBCCBC72VAK" TargetMode="External"/><Relationship Id="rId15" Type="http://schemas.openxmlformats.org/officeDocument/2006/relationships/hyperlink" Target="consultantplus://offline/ref=DD7FBB4EA71BA0E9451B632FA57F3D3BD2B64CF86D59C379F87D7BDC04EEC6C8CD08A55720BBCCBF72V2K" TargetMode="External"/><Relationship Id="rId10" Type="http://schemas.openxmlformats.org/officeDocument/2006/relationships/hyperlink" Target="consultantplus://offline/ref=DD7FBB4EA71BA0E9451B632FA57F3D3BD2B64CF86D59C379F87D7BDC047EVEK" TargetMode="External"/><Relationship Id="rId4" Type="http://schemas.openxmlformats.org/officeDocument/2006/relationships/hyperlink" Target="consultantplus://offline/ref=DD7FBB4EA71BA0E9451B632FA57F3D3BD2B948F96154C379F87D7BDC04EEC6C8CD08A55720BBCCBD72V3K" TargetMode="External"/><Relationship Id="rId9" Type="http://schemas.openxmlformats.org/officeDocument/2006/relationships/hyperlink" Target="consultantplus://offline/ref=DD7FBB4EA71BA0E9451B632FA57F3D3BD2B948F96154C379F87D7BDC04EEC6C8CD08A55720BBCCBD72V6K" TargetMode="External"/><Relationship Id="rId14" Type="http://schemas.openxmlformats.org/officeDocument/2006/relationships/hyperlink" Target="consultantplus://offline/ref=DD7FBB4EA71BA0E9451B632FA57F3D3BD2B64CF86D59C379F87D7BDC047EV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leonovaos</dc:creator>
  <cp:keywords/>
  <dc:description/>
  <cp:lastModifiedBy>leonovaos</cp:lastModifiedBy>
  <cp:revision>2</cp:revision>
  <cp:lastPrinted>2016-01-11T10:47:00Z</cp:lastPrinted>
  <dcterms:created xsi:type="dcterms:W3CDTF">2016-01-11T10:15:00Z</dcterms:created>
  <dcterms:modified xsi:type="dcterms:W3CDTF">2016-01-11T10:58:00Z</dcterms:modified>
</cp:coreProperties>
</file>